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799" w:rsidRDefault="009C6CBD">
      <w:pPr>
        <w:contextualSpacing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Управление Федерального казначейства по Новосибирской области</w:t>
      </w:r>
    </w:p>
    <w:p w:rsidR="00BF4799" w:rsidRDefault="00BF4799">
      <w:pPr>
        <w:jc w:val="center"/>
        <w:rPr>
          <w:rFonts w:eastAsia="Calibri"/>
          <w:sz w:val="24"/>
          <w:szCs w:val="24"/>
        </w:rPr>
      </w:pPr>
    </w:p>
    <w:p w:rsidR="00BF4799" w:rsidRDefault="009C6CB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Ежеквартальный анализ </w:t>
      </w:r>
    </w:p>
    <w:p w:rsidR="00BF4799" w:rsidRDefault="009C6CB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тематики обращений граждан и организаций, с обозначением наиболее часто встречающихся и актуальных тем и о принятых мерах </w:t>
      </w:r>
    </w:p>
    <w:tbl>
      <w:tblPr>
        <w:tblpPr w:leftFromText="180" w:rightFromText="180" w:vertAnchor="text" w:tblpX="41" w:tblpY="224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490"/>
        <w:gridCol w:w="4023"/>
        <w:gridCol w:w="1985"/>
      </w:tblGrid>
      <w:tr w:rsidR="00BF4799"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9C6CBD" w:rsidP="00937DA6">
            <w:pPr>
              <w:spacing w:line="360" w:lineRule="atLeast"/>
              <w:ind w:left="1418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 xml:space="preserve">Общее количество обращений за </w:t>
            </w:r>
            <w:r>
              <w:rPr>
                <w:rFonts w:eastAsia="Calibri"/>
                <w:b/>
                <w:sz w:val="24"/>
                <w:lang w:val="en-US"/>
              </w:rPr>
              <w:t>I</w:t>
            </w:r>
            <w:r w:rsidR="00FB02BE">
              <w:rPr>
                <w:rFonts w:eastAsia="Calibri"/>
                <w:b/>
                <w:sz w:val="24"/>
                <w:lang w:val="en-US"/>
              </w:rPr>
              <w:t>I</w:t>
            </w:r>
            <w:r w:rsidR="00FB02BE">
              <w:rPr>
                <w:rFonts w:eastAsia="Calibri"/>
                <w:b/>
                <w:sz w:val="24"/>
              </w:rPr>
              <w:t xml:space="preserve"> </w:t>
            </w:r>
            <w:r>
              <w:rPr>
                <w:rFonts w:eastAsia="Calibri"/>
                <w:b/>
                <w:sz w:val="24"/>
              </w:rPr>
              <w:t>квартал 202</w:t>
            </w:r>
            <w:r w:rsidR="00937DA6">
              <w:rPr>
                <w:rFonts w:eastAsia="Calibri"/>
                <w:b/>
                <w:sz w:val="24"/>
              </w:rPr>
              <w:t>6</w:t>
            </w:r>
            <w:r>
              <w:rPr>
                <w:rFonts w:eastAsia="Calibri"/>
                <w:b/>
                <w:sz w:val="24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Pr="00EC17A2" w:rsidRDefault="00937DA6" w:rsidP="00937DA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129</w:t>
            </w:r>
          </w:p>
        </w:tc>
      </w:tr>
      <w:tr w:rsidR="00BF4799">
        <w:trPr>
          <w:trHeight w:val="1343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BF4799">
            <w:pPr>
              <w:spacing w:line="360" w:lineRule="atLeast"/>
              <w:jc w:val="center"/>
              <w:rPr>
                <w:rFonts w:eastAsia="Calibri"/>
                <w:b/>
                <w:sz w:val="24"/>
              </w:rPr>
            </w:pP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9C6CBD">
            <w:pPr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Темы наиболее часто задаваемых вопросов в обращениях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9C6CBD">
            <w:pPr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4799" w:rsidRDefault="009C6CBD">
            <w:pPr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sz w:val="24"/>
              </w:rPr>
              <w:t>Количество обращений по теме</w:t>
            </w:r>
          </w:p>
          <w:p w:rsidR="00BF4799" w:rsidRDefault="00BF4799">
            <w:pPr>
              <w:jc w:val="center"/>
              <w:rPr>
                <w:rFonts w:eastAsia="Calibri"/>
                <w:b/>
                <w:sz w:val="24"/>
              </w:rPr>
            </w:pP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rPr>
                <w:rFonts w:eastAsia="Calibri"/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7DA6" w:rsidRPr="00937DA6" w:rsidRDefault="00937DA6" w:rsidP="00937DA6">
            <w:pPr>
              <w:jc w:val="center"/>
              <w:rPr>
                <w:color w:val="000000"/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В структуре Сайта Управления создан и поддерживается в актуальном состоянии раздел «Обращение граждан и организаций», в котором размещается:</w:t>
            </w:r>
          </w:p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- информация нормативно-правового характера, методические материалы и другие документы неограниченного доступа, регламентирующие работу органов Федерального казначейства с обращениями граждан и организаций;</w:t>
            </w:r>
          </w:p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- перечень типовых, наиболее часто задаваемых гражданами и организациями вопросов, относящихся к компетенции Управления, и ответы на них.</w:t>
            </w:r>
          </w:p>
          <w:p w:rsidR="00937DA6" w:rsidRPr="00937DA6" w:rsidRDefault="00937DA6" w:rsidP="00937DA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7DA6" w:rsidRPr="00937DA6" w:rsidRDefault="00937DA6" w:rsidP="00937DA6">
            <w:pPr>
              <w:jc w:val="center"/>
              <w:rPr>
                <w:color w:val="000000"/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 В ответах заявителям приводятся разъяснения на поставленные вопросы со ссылками на нормативные документы, проводятся устные разъяснения с заявителями.</w:t>
            </w:r>
          </w:p>
          <w:p w:rsidR="00937DA6" w:rsidRPr="00937DA6" w:rsidRDefault="00937DA6" w:rsidP="00937DA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Управлением осуществляется своевременное перенаправление первичных заявлений в иные органы или иным должностным лицам, в компетенцию которых входит решение поставленных в обращениях вопросов и</w:t>
            </w:r>
          </w:p>
          <w:p w:rsidR="00937DA6" w:rsidRPr="00937DA6" w:rsidRDefault="00937DA6" w:rsidP="00937DA6">
            <w:pPr>
              <w:jc w:val="center"/>
              <w:rPr>
                <w:color w:val="000000"/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 xml:space="preserve">своевременное уведомление </w:t>
            </w:r>
            <w:r w:rsidRPr="00937DA6">
              <w:rPr>
                <w:color w:val="000000"/>
                <w:sz w:val="24"/>
                <w:szCs w:val="24"/>
              </w:rPr>
              <w:lastRenderedPageBreak/>
              <w:t>заявителей о перенаправлении их первичных заявлений.</w:t>
            </w:r>
          </w:p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</w:p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По результатам рассмотрения поступивших обращений о признаках нарушений законодательных и иных нормативных правовых актов принимаются решения о назначении внеплановых контрольных мероприятий.</w:t>
            </w:r>
          </w:p>
          <w:p w:rsidR="00937DA6" w:rsidRPr="00937DA6" w:rsidRDefault="00937DA6" w:rsidP="00937DA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  <w:p w:rsidR="00937DA6" w:rsidRPr="00937DA6" w:rsidRDefault="00937DA6" w:rsidP="00937DA6">
            <w:pPr>
              <w:jc w:val="center"/>
              <w:rPr>
                <w:color w:val="000000"/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Своевременно обновляется справочная информация в части порядка исполнения исполнительных документов на сайте Управления.</w:t>
            </w:r>
          </w:p>
          <w:p w:rsidR="00937DA6" w:rsidRPr="00937DA6" w:rsidRDefault="00937DA6" w:rsidP="00937DA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Справочно-разъяснительная информация представлена на информационных стендах в доступных для заявителей местах в Управлении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lastRenderedPageBreak/>
              <w:t>25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rPr>
                <w:rFonts w:eastAsia="Calibri"/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Расходы федерального бюджета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25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sz w:val="24"/>
              </w:rPr>
            </w:pPr>
            <w:r>
              <w:rPr>
                <w:rFonts w:eastAsia="Calibri"/>
                <w:sz w:val="24"/>
              </w:rPr>
              <w:t>3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Почтовое отправление или электронное сообщение, не имеющее смысла или содержащее рассуждения общего характера - не являющееся обращением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3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4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pStyle w:val="afb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7DA6">
              <w:rPr>
                <w:rFonts w:ascii="Times New Roman" w:hAnsi="Times New Roman"/>
                <w:sz w:val="24"/>
                <w:szCs w:val="24"/>
              </w:rPr>
              <w:t>Нарушение правил парковки автотранспорта, в том числе на внутридворовой территории и вне организованных автостоянок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6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5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rPr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6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6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937DA6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Коммунально-бытовое хозяйство и предоставление услуг в условиях рынка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2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7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937DA6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10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8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rPr>
                <w:color w:val="000000"/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Просьбы об оказании финансовой помощи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3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9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937DA6">
              <w:rPr>
                <w:rFonts w:ascii="Times New Roman" w:hAnsi="Times New Roman"/>
                <w:sz w:val="24"/>
                <w:szCs w:val="24"/>
              </w:rPr>
              <w:t>Трудовые отношения. Заключение, изменение и прекращение трудового договора</w:t>
            </w:r>
          </w:p>
          <w:p w:rsidR="00937DA6" w:rsidRPr="00937DA6" w:rsidRDefault="00937DA6" w:rsidP="00937DA6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1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10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rPr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Деятельность Федерального казначейства (Казначейства России)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16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lastRenderedPageBreak/>
              <w:t>11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rPr>
                <w:rFonts w:eastAsia="Calibri"/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Информационные системы органов государственной власти Российской Федерации. Официальные сайты органов государственной власти и органов местного самоуправления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6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12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937DA6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и муниципальные контракты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1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13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rPr>
                <w:color w:val="000000"/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Платежные услуги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11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14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937DA6">
              <w:rPr>
                <w:rFonts w:ascii="Times New Roman" w:hAnsi="Times New Roman"/>
                <w:sz w:val="24"/>
                <w:szCs w:val="24"/>
              </w:rPr>
              <w:t>Госпошлины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1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15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rPr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Проверка деятельности хозяйствующих субъектов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3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16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937DA6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 по возврату просроченной задолженности физических лиц, возникшей из денежных обязательств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1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17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937DA6">
              <w:rPr>
                <w:rFonts w:ascii="Times New Roman" w:hAnsi="Times New Roman"/>
                <w:color w:val="000000"/>
                <w:sz w:val="24"/>
                <w:szCs w:val="24"/>
              </w:rPr>
              <w:t>Архивные справки о трудовом стаже и заработной плате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1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18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rPr>
                <w:color w:val="000000"/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1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19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937DA6">
              <w:rPr>
                <w:rFonts w:ascii="Times New Roman" w:hAnsi="Times New Roman"/>
                <w:color w:val="000000"/>
                <w:sz w:val="24"/>
                <w:szCs w:val="24"/>
              </w:rPr>
              <w:t>Алиментные обязательства членов семьи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2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  <w:lang w:val="en-US"/>
              </w:rPr>
              <w:t>20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937DA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с налогоплательщиками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1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EC17A2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21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rPr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Эксплуатация и ремонт государственного, муниципального и ведомственного жилищного фондов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1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22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rPr>
                <w:color w:val="000000"/>
                <w:sz w:val="24"/>
                <w:szCs w:val="24"/>
              </w:rPr>
            </w:pPr>
            <w:r w:rsidRPr="00937DA6">
              <w:rPr>
                <w:color w:val="000000"/>
                <w:sz w:val="24"/>
                <w:szCs w:val="24"/>
              </w:rPr>
              <w:t>Деятельность федеральных государственных органов, министерств и других федеральных органов исполнительной власти. Принимаемые решения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2</w:t>
            </w:r>
          </w:p>
        </w:tc>
      </w:tr>
      <w:tr w:rsidR="00937DA6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23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rPr>
                <w:color w:val="000000"/>
                <w:sz w:val="24"/>
                <w:szCs w:val="24"/>
              </w:rPr>
            </w:pPr>
            <w:r w:rsidRPr="00937DA6">
              <w:rPr>
                <w:color w:val="212121"/>
                <w:sz w:val="24"/>
                <w:szCs w:val="24"/>
                <w:lang w:eastAsia="ru-RU"/>
              </w:rPr>
              <w:t>Бюджетный процесс в Российской Федерации</w:t>
            </w:r>
          </w:p>
        </w:tc>
        <w:tc>
          <w:tcPr>
            <w:tcW w:w="40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spacing w:line="36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A6" w:rsidRPr="00937DA6" w:rsidRDefault="00937DA6" w:rsidP="00937DA6">
            <w:pPr>
              <w:jc w:val="center"/>
              <w:rPr>
                <w:sz w:val="24"/>
                <w:szCs w:val="24"/>
              </w:rPr>
            </w:pPr>
            <w:r w:rsidRPr="00937DA6">
              <w:rPr>
                <w:sz w:val="24"/>
                <w:szCs w:val="24"/>
              </w:rPr>
              <w:t>1</w:t>
            </w:r>
          </w:p>
        </w:tc>
      </w:tr>
    </w:tbl>
    <w:p w:rsidR="00BF4799" w:rsidRDefault="00BF4799">
      <w:pPr>
        <w:pBdr>
          <w:bottom w:val="none" w:sz="4" w:space="31" w:color="000000"/>
        </w:pBdr>
        <w:rPr>
          <w:sz w:val="24"/>
        </w:rPr>
      </w:pPr>
      <w:bookmarkStart w:id="0" w:name="_GoBack"/>
      <w:bookmarkEnd w:id="0"/>
    </w:p>
    <w:p w:rsidR="00BF4799" w:rsidRDefault="00BF4799">
      <w:pPr>
        <w:pBdr>
          <w:bottom w:val="none" w:sz="4" w:space="31" w:color="000000"/>
        </w:pBdr>
        <w:rPr>
          <w:sz w:val="24"/>
        </w:rPr>
      </w:pPr>
    </w:p>
    <w:sectPr w:rsidR="00BF4799" w:rsidSect="00FA33C4">
      <w:headerReference w:type="default" r:id="rId7"/>
      <w:headerReference w:type="firs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27A" w:rsidRDefault="0016027A">
      <w:r>
        <w:separator/>
      </w:r>
    </w:p>
  </w:endnote>
  <w:endnote w:type="continuationSeparator" w:id="0">
    <w:p w:rsidR="0016027A" w:rsidRDefault="00160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27A" w:rsidRDefault="0016027A">
      <w:r>
        <w:separator/>
      </w:r>
    </w:p>
  </w:footnote>
  <w:footnote w:type="continuationSeparator" w:id="0">
    <w:p w:rsidR="0016027A" w:rsidRDefault="00160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799" w:rsidRDefault="009C6CB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937DA6">
      <w:rPr>
        <w:noProof/>
      </w:rPr>
      <w:t>2</w:t>
    </w:r>
    <w:r>
      <w:fldChar w:fldCharType="end"/>
    </w:r>
  </w:p>
  <w:p w:rsidR="00BF4799" w:rsidRDefault="00BF4799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799" w:rsidRDefault="00BF4799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F489D"/>
    <w:multiLevelType w:val="hybridMultilevel"/>
    <w:tmpl w:val="D3D05D9E"/>
    <w:lvl w:ilvl="0" w:tplc="EF264BEE">
      <w:start w:val="1"/>
      <w:numFmt w:val="decimal"/>
      <w:suff w:val="space"/>
      <w:lvlText w:val="%1."/>
      <w:lvlJc w:val="left"/>
      <w:pPr>
        <w:ind w:left="0" w:firstLine="709"/>
      </w:pPr>
    </w:lvl>
    <w:lvl w:ilvl="1" w:tplc="59D23560">
      <w:start w:val="1"/>
      <w:numFmt w:val="lowerLetter"/>
      <w:lvlText w:val="%2."/>
      <w:lvlJc w:val="left"/>
      <w:pPr>
        <w:ind w:left="1789" w:hanging="360"/>
      </w:pPr>
    </w:lvl>
    <w:lvl w:ilvl="2" w:tplc="EC7CF2CE">
      <w:start w:val="1"/>
      <w:numFmt w:val="lowerRoman"/>
      <w:lvlText w:val="%3."/>
      <w:lvlJc w:val="right"/>
      <w:pPr>
        <w:ind w:left="2509" w:hanging="180"/>
      </w:pPr>
    </w:lvl>
    <w:lvl w:ilvl="3" w:tplc="76783C74">
      <w:start w:val="1"/>
      <w:numFmt w:val="decimal"/>
      <w:lvlText w:val="%4."/>
      <w:lvlJc w:val="left"/>
      <w:pPr>
        <w:ind w:left="3229" w:hanging="360"/>
      </w:pPr>
    </w:lvl>
    <w:lvl w:ilvl="4" w:tplc="A796C4BE">
      <w:start w:val="1"/>
      <w:numFmt w:val="lowerLetter"/>
      <w:lvlText w:val="%5."/>
      <w:lvlJc w:val="left"/>
      <w:pPr>
        <w:ind w:left="3949" w:hanging="360"/>
      </w:pPr>
    </w:lvl>
    <w:lvl w:ilvl="5" w:tplc="464E77C8">
      <w:start w:val="1"/>
      <w:numFmt w:val="lowerRoman"/>
      <w:lvlText w:val="%6."/>
      <w:lvlJc w:val="right"/>
      <w:pPr>
        <w:ind w:left="4669" w:hanging="180"/>
      </w:pPr>
    </w:lvl>
    <w:lvl w:ilvl="6" w:tplc="C472D944">
      <w:start w:val="1"/>
      <w:numFmt w:val="decimal"/>
      <w:lvlText w:val="%7."/>
      <w:lvlJc w:val="left"/>
      <w:pPr>
        <w:ind w:left="5389" w:hanging="360"/>
      </w:pPr>
    </w:lvl>
    <w:lvl w:ilvl="7" w:tplc="7E2E1190">
      <w:start w:val="1"/>
      <w:numFmt w:val="lowerLetter"/>
      <w:lvlText w:val="%8."/>
      <w:lvlJc w:val="left"/>
      <w:pPr>
        <w:ind w:left="6109" w:hanging="360"/>
      </w:pPr>
    </w:lvl>
    <w:lvl w:ilvl="8" w:tplc="3778501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4799"/>
    <w:rsid w:val="00025BDF"/>
    <w:rsid w:val="000270AE"/>
    <w:rsid w:val="00033BA9"/>
    <w:rsid w:val="00095566"/>
    <w:rsid w:val="000B155C"/>
    <w:rsid w:val="00154866"/>
    <w:rsid w:val="0016027A"/>
    <w:rsid w:val="001F1861"/>
    <w:rsid w:val="00215021"/>
    <w:rsid w:val="002762A3"/>
    <w:rsid w:val="002F032D"/>
    <w:rsid w:val="0030697C"/>
    <w:rsid w:val="00340D42"/>
    <w:rsid w:val="003C1081"/>
    <w:rsid w:val="003C51FE"/>
    <w:rsid w:val="003E4B90"/>
    <w:rsid w:val="003F5FD4"/>
    <w:rsid w:val="00412ADD"/>
    <w:rsid w:val="004A0554"/>
    <w:rsid w:val="004A5852"/>
    <w:rsid w:val="004D5242"/>
    <w:rsid w:val="004F4A47"/>
    <w:rsid w:val="00513FC3"/>
    <w:rsid w:val="005275CD"/>
    <w:rsid w:val="00533C74"/>
    <w:rsid w:val="006733FE"/>
    <w:rsid w:val="00707943"/>
    <w:rsid w:val="00774ED7"/>
    <w:rsid w:val="007D104D"/>
    <w:rsid w:val="00870CB0"/>
    <w:rsid w:val="008758BC"/>
    <w:rsid w:val="00937DA6"/>
    <w:rsid w:val="0094619F"/>
    <w:rsid w:val="00974B9C"/>
    <w:rsid w:val="009C6CBD"/>
    <w:rsid w:val="00A97DEE"/>
    <w:rsid w:val="00B434C6"/>
    <w:rsid w:val="00B512E0"/>
    <w:rsid w:val="00B53BED"/>
    <w:rsid w:val="00B71AA2"/>
    <w:rsid w:val="00B93761"/>
    <w:rsid w:val="00B96343"/>
    <w:rsid w:val="00BE3261"/>
    <w:rsid w:val="00BF4799"/>
    <w:rsid w:val="00BF7A1D"/>
    <w:rsid w:val="00C116D4"/>
    <w:rsid w:val="00C55FAB"/>
    <w:rsid w:val="00CC2AD4"/>
    <w:rsid w:val="00CD4028"/>
    <w:rsid w:val="00D27A14"/>
    <w:rsid w:val="00D74AC7"/>
    <w:rsid w:val="00DC1C9E"/>
    <w:rsid w:val="00DD4C48"/>
    <w:rsid w:val="00E3242E"/>
    <w:rsid w:val="00E845F2"/>
    <w:rsid w:val="00EC17A2"/>
    <w:rsid w:val="00FA33C4"/>
    <w:rsid w:val="00FB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AE3F97"/>
  <w15:docId w15:val="{36216375-D692-4A67-A544-123FF4F4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uiPriority w:val="99"/>
    <w:semiHidden/>
    <w:unhideWhenUsed/>
    <w:rPr>
      <w:vertAlign w:val="superscript"/>
    </w:rPr>
  </w:style>
  <w:style w:type="paragraph" w:styleId="a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8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styleId="a9">
    <w:name w:val="Title"/>
    <w:link w:val="aa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a">
    <w:name w:val="Заголовок Знак"/>
    <w:link w:val="a9"/>
    <w:uiPriority w:val="10"/>
    <w:rPr>
      <w:sz w:val="48"/>
      <w:szCs w:val="48"/>
    </w:rPr>
  </w:style>
  <w:style w:type="paragraph" w:styleId="ab">
    <w:name w:val="Subtitle"/>
    <w:link w:val="ac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c">
    <w:name w:val="Подзаголовок Знак"/>
    <w:link w:val="ab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d">
    <w:name w:val="Intense Quote"/>
    <w:link w:val="a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e">
    <w:name w:val="Выделенная цитата Знак"/>
    <w:link w:val="ad"/>
    <w:uiPriority w:val="30"/>
    <w:rPr>
      <w:i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3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CaptionChar">
    <w:name w:val="Caption Char"/>
    <w:uiPriority w:val="99"/>
  </w:style>
  <w:style w:type="table" w:styleId="af4">
    <w:name w:val="Table Grid"/>
    <w:basedOn w:val="a1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footnote text"/>
    <w:link w:val="af7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7">
    <w:name w:val="Текст сноски Знак"/>
    <w:link w:val="af6"/>
    <w:uiPriority w:val="99"/>
    <w:rPr>
      <w:sz w:val="18"/>
    </w:rPr>
  </w:style>
  <w:style w:type="character" w:styleId="af8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9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a">
    <w:name w:val="Balloon Text"/>
    <w:basedOn w:val="a"/>
    <w:semiHidden/>
    <w:rPr>
      <w:rFonts w:ascii="Tahoma" w:hAnsi="Tahoma"/>
      <w:sz w:val="16"/>
      <w:szCs w:val="16"/>
    </w:rPr>
  </w:style>
  <w:style w:type="character" w:customStyle="1" w:styleId="af0">
    <w:name w:val="Верхний колонтитул Знак"/>
    <w:link w:val="af"/>
    <w:rPr>
      <w:sz w:val="24"/>
      <w:szCs w:val="24"/>
    </w:rPr>
  </w:style>
  <w:style w:type="character" w:customStyle="1" w:styleId="af2">
    <w:name w:val="Нижний колонтитул Знак"/>
    <w:link w:val="af1"/>
    <w:rPr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pPr>
      <w:widowControl w:val="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 России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40</cp:revision>
  <dcterms:created xsi:type="dcterms:W3CDTF">2022-04-05T08:53:00Z</dcterms:created>
  <dcterms:modified xsi:type="dcterms:W3CDTF">2026-06-30T06:19:00Z</dcterms:modified>
</cp:coreProperties>
</file>